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A8" w:rsidRDefault="00137102">
      <w:pPr>
        <w:wordWrap w:val="0"/>
        <w:jc w:val="both"/>
        <w:rPr>
          <w:rFonts w:ascii="Palatino Linotype" w:eastAsia="SimSun" w:hAnsi="Palatino Linotype" w:cs="Palatino Linotype"/>
          <w:color w:val="000000"/>
          <w:sz w:val="28"/>
          <w:szCs w:val="28"/>
          <w:lang w:val="el-GR" w:bidi="ar"/>
        </w:rPr>
      </w:pPr>
      <w:r>
        <w:rPr>
          <w:rFonts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47625</wp:posOffset>
                </wp:positionV>
                <wp:extent cx="2642870" cy="1140460"/>
                <wp:effectExtent l="0" t="0" r="508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ffectLst/>
                      </wps:spPr>
                      <wps:txbx>
                        <w:txbxContent>
                          <w:p w:rsidR="00B67EA8" w:rsidRDefault="00137102">
                            <w:pPr>
                              <w:jc w:val="center"/>
                              <w:rPr>
                                <w:color w:val="333399"/>
                                <w:sz w:val="24"/>
                                <w:szCs w:val="24"/>
                              </w:rPr>
                            </w:pPr>
                            <w:r>
                              <w:rPr>
                                <w:noProof/>
                                <w:color w:val="333399"/>
                                <w:sz w:val="24"/>
                                <w:szCs w:val="24"/>
                                <w:lang w:val="el-GR" w:eastAsia="el-GR"/>
                              </w:rPr>
                              <w:drawing>
                                <wp:inline distT="0" distB="0" distL="114300" distR="11430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a:noFill/>
                                          </a:ln>
                                        </pic:spPr>
                                      </pic:pic>
                                    </a:graphicData>
                                  </a:graphic>
                                </wp:inline>
                              </w:drawing>
                            </w:r>
                          </w:p>
                          <w:p w:rsidR="00B67EA8" w:rsidRDefault="00137102">
                            <w:pPr>
                              <w:jc w:val="center"/>
                              <w:rPr>
                                <w:rFonts w:cs="Calibri"/>
                                <w:color w:val="4F81BD"/>
                                <w:lang w:val="el-GR"/>
                              </w:rPr>
                            </w:pPr>
                            <w:r>
                              <w:rPr>
                                <w:rFonts w:cs="Calibri"/>
                                <w:color w:val="4F81BD"/>
                                <w:lang w:val="el-GR"/>
                              </w:rPr>
                              <w:t>ΕΛΛΗΝΙΚΗ ΔΗΜΟΚΡΑΤΙΑ</w:t>
                            </w:r>
                          </w:p>
                          <w:p w:rsidR="00B67EA8" w:rsidRDefault="00137102">
                            <w:pPr>
                              <w:jc w:val="center"/>
                              <w:rPr>
                                <w:rFonts w:cs="Calibri"/>
                                <w:color w:val="4F81BD"/>
                                <w:lang w:val="el-GR"/>
                              </w:rPr>
                            </w:pPr>
                            <w:r>
                              <w:rPr>
                                <w:rFonts w:cs="Calibri"/>
                                <w:color w:val="4F81BD"/>
                                <w:lang w:val="el-GR"/>
                              </w:rPr>
                              <w:t>ΥΠΟΥΡΓΕΙΟ ΠΟΛΙΤΙΣΜΟΥ</w:t>
                            </w:r>
                          </w:p>
                          <w:p w:rsidR="00B67EA8" w:rsidRPr="007C5F40" w:rsidRDefault="00137102">
                            <w:pPr>
                              <w:jc w:val="center"/>
                              <w:rPr>
                                <w:color w:val="4F81BD"/>
                                <w:lang w:val="el-GR"/>
                              </w:rPr>
                            </w:pPr>
                            <w:r w:rsidRPr="007C5F40">
                              <w:rPr>
                                <w:rFonts w:cs="Calibri"/>
                                <w:color w:val="4F81BD"/>
                                <w:lang w:val="el-GR"/>
                              </w:rPr>
                              <w:t>ΓΡΑΦΕΙΟ ΤΥΠΟΥ</w:t>
                            </w:r>
                          </w:p>
                          <w:p w:rsidR="00B67EA8" w:rsidRDefault="00137102">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5pt;margin-top:3.7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" stroked="f">
                <v:textbox inset="0,0,0,0">
                  <w:txbxContent>
                    <w:p w:rsidR="00B67EA8" w:rsidRDefault="00137102">
                      <w:pPr>
                        <w:jc w:val="center"/>
                        <w:rPr>
                          <w:color w:val="333399"/>
                          <w:sz w:val="24"/>
                          <w:szCs w:val="24"/>
                        </w:rPr>
                      </w:pPr>
                      <w:r>
                        <w:rPr>
                          <w:noProof/>
                          <w:color w:val="333399"/>
                          <w:sz w:val="24"/>
                          <w:szCs w:val="24"/>
                          <w:lang w:val="el-GR" w:eastAsia="el-GR"/>
                        </w:rPr>
                        <w:drawing>
                          <wp:inline distT="0" distB="0" distL="114300" distR="11430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a:noFill/>
                                    </a:ln>
                                  </pic:spPr>
                                </pic:pic>
                              </a:graphicData>
                            </a:graphic>
                          </wp:inline>
                        </w:drawing>
                      </w:r>
                    </w:p>
                    <w:p w:rsidR="00B67EA8" w:rsidRDefault="00137102">
                      <w:pPr>
                        <w:jc w:val="center"/>
                        <w:rPr>
                          <w:rFonts w:cs="Calibri"/>
                          <w:color w:val="4F81BD"/>
                          <w:lang w:val="el-GR"/>
                        </w:rPr>
                      </w:pPr>
                      <w:r>
                        <w:rPr>
                          <w:rFonts w:cs="Calibri"/>
                          <w:color w:val="4F81BD"/>
                          <w:lang w:val="el-GR"/>
                        </w:rPr>
                        <w:t>ΕΛΛΗΝΙΚΗ ΔΗΜΟΚΡΑΤΙΑ</w:t>
                      </w:r>
                    </w:p>
                    <w:p w:rsidR="00B67EA8" w:rsidRDefault="00137102">
                      <w:pPr>
                        <w:jc w:val="center"/>
                        <w:rPr>
                          <w:rFonts w:cs="Calibri"/>
                          <w:color w:val="4F81BD"/>
                          <w:lang w:val="el-GR"/>
                        </w:rPr>
                      </w:pPr>
                      <w:r>
                        <w:rPr>
                          <w:rFonts w:cs="Calibri"/>
                          <w:color w:val="4F81BD"/>
                          <w:lang w:val="el-GR"/>
                        </w:rPr>
                        <w:t>ΥΠΟΥΡΓΕΙΟ ΠΟΛΙΤΙΣΜΟΥ</w:t>
                      </w:r>
                    </w:p>
                    <w:p w:rsidR="00B67EA8" w:rsidRPr="007C5F40" w:rsidRDefault="00137102">
                      <w:pPr>
                        <w:jc w:val="center"/>
                        <w:rPr>
                          <w:color w:val="4F81BD"/>
                          <w:lang w:val="el-GR"/>
                        </w:rPr>
                      </w:pPr>
                      <w:r w:rsidRPr="007C5F40">
                        <w:rPr>
                          <w:rFonts w:cs="Calibri"/>
                          <w:color w:val="4F81BD"/>
                          <w:lang w:val="el-GR"/>
                        </w:rPr>
                        <w:t>ΓΡΑΦΕΙΟ ΤΥΠΟΥ</w:t>
                      </w:r>
                    </w:p>
                    <w:p w:rsidR="00B67EA8" w:rsidRDefault="00137102">
                      <w:pPr>
                        <w:jc w:val="center"/>
                        <w:rPr>
                          <w:color w:val="4F81BD"/>
                        </w:rPr>
                      </w:pPr>
                      <w:r>
                        <w:rPr>
                          <w:color w:val="4F81BD"/>
                        </w:rPr>
                        <w:t>------</w:t>
                      </w:r>
                    </w:p>
                  </w:txbxContent>
                </v:textbox>
              </v:shape>
            </w:pict>
          </mc:Fallback>
        </mc:AlternateContent>
      </w:r>
    </w:p>
    <w:p w:rsidR="00B67EA8" w:rsidRDefault="00B67EA8">
      <w:pPr>
        <w:wordWrap w:val="0"/>
        <w:jc w:val="both"/>
        <w:rPr>
          <w:rFonts w:ascii="Palatino Linotype" w:eastAsia="SimSun" w:hAnsi="Palatino Linotype" w:cs="Palatino Linotype"/>
          <w:color w:val="000000"/>
          <w:sz w:val="28"/>
          <w:szCs w:val="28"/>
          <w:lang w:val="el-GR" w:bidi="ar"/>
        </w:rPr>
      </w:pPr>
    </w:p>
    <w:p w:rsidR="00B67EA8" w:rsidRDefault="00B67EA8">
      <w:pPr>
        <w:wordWrap w:val="0"/>
        <w:jc w:val="both"/>
        <w:rPr>
          <w:rFonts w:ascii="Palatino Linotype" w:eastAsia="SimSun" w:hAnsi="Palatino Linotype" w:cs="Palatino Linotype"/>
          <w:color w:val="000000"/>
          <w:sz w:val="28"/>
          <w:szCs w:val="28"/>
          <w:lang w:val="el-GR" w:bidi="ar"/>
        </w:rPr>
      </w:pPr>
    </w:p>
    <w:p w:rsidR="00B67EA8" w:rsidRDefault="00B67EA8">
      <w:pPr>
        <w:wordWrap w:val="0"/>
        <w:jc w:val="both"/>
        <w:rPr>
          <w:rFonts w:ascii="Palatino Linotype" w:eastAsia="SimSun" w:hAnsi="Palatino Linotype" w:cs="Palatino Linotype"/>
          <w:color w:val="000000"/>
          <w:sz w:val="28"/>
          <w:szCs w:val="28"/>
          <w:lang w:val="el-GR" w:bidi="ar"/>
        </w:rPr>
      </w:pPr>
    </w:p>
    <w:p w:rsidR="00B67EA8" w:rsidRDefault="00B67EA8">
      <w:pPr>
        <w:wordWrap w:val="0"/>
        <w:jc w:val="both"/>
        <w:rPr>
          <w:rFonts w:ascii="Palatino Linotype" w:eastAsia="SimSun" w:hAnsi="Palatino Linotype" w:cs="Palatino Linotype"/>
          <w:color w:val="000000"/>
          <w:sz w:val="28"/>
          <w:szCs w:val="28"/>
          <w:lang w:val="el-GR" w:bidi="ar"/>
        </w:rPr>
      </w:pPr>
    </w:p>
    <w:p w:rsidR="00B67EA8" w:rsidRDefault="00B67EA8">
      <w:pPr>
        <w:wordWrap w:val="0"/>
        <w:jc w:val="both"/>
        <w:rPr>
          <w:rFonts w:ascii="Palatino Linotype" w:eastAsia="SimSun" w:hAnsi="Palatino Linotype" w:cs="Palatino Linotype"/>
          <w:color w:val="000000"/>
          <w:sz w:val="28"/>
          <w:szCs w:val="28"/>
          <w:lang w:val="el-GR" w:bidi="ar"/>
        </w:rPr>
      </w:pPr>
    </w:p>
    <w:p w:rsidR="00B67EA8" w:rsidRDefault="00B67EA8">
      <w:pPr>
        <w:jc w:val="both"/>
        <w:rPr>
          <w:rFonts w:ascii="Calibri" w:hAnsi="Calibri" w:cs="Calibri"/>
          <w:sz w:val="28"/>
          <w:szCs w:val="28"/>
          <w:lang w:val="el-GR"/>
        </w:rPr>
      </w:pPr>
    </w:p>
    <w:p w:rsidR="00B67EA8" w:rsidRDefault="00137102">
      <w:pPr>
        <w:jc w:val="right"/>
        <w:rPr>
          <w:rFonts w:ascii="Calibri" w:hAnsi="Calibri" w:cs="Calibri"/>
          <w:sz w:val="24"/>
          <w:szCs w:val="24"/>
          <w:lang w:val="el-GR"/>
        </w:rPr>
      </w:pPr>
      <w:r>
        <w:rPr>
          <w:rFonts w:ascii="Calibri" w:hAnsi="Calibri" w:cs="Calibri"/>
          <w:sz w:val="24"/>
          <w:szCs w:val="24"/>
          <w:lang w:val="el-GR"/>
        </w:rPr>
        <w:t>Αθήνα, 24 Αυγούστου 2023</w:t>
      </w:r>
    </w:p>
    <w:p w:rsidR="00B67EA8" w:rsidRDefault="00B67EA8">
      <w:pPr>
        <w:jc w:val="both"/>
        <w:rPr>
          <w:rFonts w:ascii="Calibri" w:hAnsi="Calibri" w:cs="Calibri"/>
          <w:sz w:val="24"/>
          <w:szCs w:val="24"/>
          <w:lang w:val="el-GR"/>
        </w:rPr>
      </w:pPr>
    </w:p>
    <w:p w:rsidR="00B67EA8" w:rsidRDefault="00137102">
      <w:pPr>
        <w:jc w:val="center"/>
        <w:rPr>
          <w:rFonts w:ascii="Calibri" w:hAnsi="Calibri" w:cs="Calibri"/>
          <w:b/>
          <w:bCs/>
          <w:sz w:val="24"/>
          <w:szCs w:val="24"/>
          <w:lang w:val="el-GR"/>
        </w:rPr>
      </w:pPr>
      <w:r>
        <w:rPr>
          <w:rFonts w:ascii="Calibri" w:hAnsi="Calibri" w:cs="Calibri"/>
          <w:b/>
          <w:bCs/>
          <w:sz w:val="24"/>
          <w:szCs w:val="24"/>
          <w:lang w:val="el-GR"/>
        </w:rPr>
        <w:t>Πυρκαγιά στον Περιβάλλοντα Χώρο και εντός της Ιεράς Μονής Οσίου Λουκά</w:t>
      </w:r>
    </w:p>
    <w:p w:rsidR="00B67EA8" w:rsidRDefault="00B67EA8">
      <w:pPr>
        <w:jc w:val="both"/>
        <w:rPr>
          <w:rFonts w:ascii="Palatino Linotype" w:hAnsi="Palatino Linotype"/>
          <w:b/>
          <w:bCs/>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 xml:space="preserve">Η μεγάλη πυρκαγιά στην περιοχή της Τ.Κ. </w:t>
      </w:r>
      <w:proofErr w:type="spellStart"/>
      <w:r>
        <w:rPr>
          <w:rFonts w:ascii="Calibri" w:hAnsi="Calibri" w:cs="Calibri"/>
          <w:sz w:val="24"/>
          <w:szCs w:val="24"/>
          <w:lang w:val="el-GR"/>
        </w:rPr>
        <w:t>Στειρίου</w:t>
      </w:r>
      <w:proofErr w:type="spellEnd"/>
      <w:r>
        <w:rPr>
          <w:rFonts w:ascii="Calibri" w:hAnsi="Calibri" w:cs="Calibri"/>
          <w:sz w:val="24"/>
          <w:szCs w:val="24"/>
          <w:lang w:val="el-GR"/>
        </w:rPr>
        <w:t xml:space="preserve"> του Δήμου Διστόμου-Αράχοβας- Αντίκυρας Βοιωτίας απείλησε ιδιαίτερα τη Μονή του Οσίου Λουκά, μνημείου εγγεγραμμένου στον Κατάλογο της Παγκόσμιας Κληρονομιάς της </w:t>
      </w:r>
      <w:r>
        <w:rPr>
          <w:rFonts w:ascii="Calibri" w:hAnsi="Calibri" w:cs="Calibri"/>
          <w:sz w:val="24"/>
          <w:szCs w:val="24"/>
        </w:rPr>
        <w:t>UNESCO</w:t>
      </w:r>
      <w:r>
        <w:rPr>
          <w:rFonts w:ascii="Calibri" w:hAnsi="Calibri" w:cs="Calibri"/>
          <w:sz w:val="24"/>
          <w:szCs w:val="24"/>
          <w:lang w:val="el-GR"/>
        </w:rPr>
        <w:t xml:space="preserve">. </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Με την έγκαιρη και συντονισμένη παρέμ</w:t>
      </w:r>
      <w:r>
        <w:rPr>
          <w:rFonts w:ascii="Calibri" w:hAnsi="Calibri" w:cs="Calibri"/>
          <w:sz w:val="24"/>
          <w:szCs w:val="24"/>
          <w:lang w:val="el-GR"/>
        </w:rPr>
        <w:t xml:space="preserve">βαση της Πυροσβεστικής Υπηρεσίας και χάρη στις εργασίες συστηματικής αποψίλωσης του περιβάλλοντος χώρου, που είχαν προηγηθεί, από τον Δήμο Διστόμου-Αράχοβας- Αντίκυρας, το Καθολικό της Μονής, ο Ναός της Παναγίας, η Κρύπτη, το </w:t>
      </w:r>
      <w:proofErr w:type="spellStart"/>
      <w:r>
        <w:rPr>
          <w:rFonts w:ascii="Calibri" w:hAnsi="Calibri" w:cs="Calibri"/>
          <w:sz w:val="24"/>
          <w:szCs w:val="24"/>
          <w:lang w:val="el-GR"/>
        </w:rPr>
        <w:t>Φωτάναμα</w:t>
      </w:r>
      <w:proofErr w:type="spellEnd"/>
      <w:r>
        <w:rPr>
          <w:rFonts w:ascii="Calibri" w:hAnsi="Calibri" w:cs="Calibri"/>
          <w:sz w:val="24"/>
          <w:szCs w:val="24"/>
          <w:lang w:val="el-GR"/>
        </w:rPr>
        <w:t xml:space="preserve">, το </w:t>
      </w:r>
      <w:proofErr w:type="spellStart"/>
      <w:r>
        <w:rPr>
          <w:rFonts w:ascii="Calibri" w:hAnsi="Calibri" w:cs="Calibri"/>
          <w:sz w:val="24"/>
          <w:szCs w:val="24"/>
          <w:lang w:val="el-GR"/>
        </w:rPr>
        <w:t>Βορδονάρειο</w:t>
      </w:r>
      <w:proofErr w:type="spellEnd"/>
      <w:r>
        <w:rPr>
          <w:rFonts w:ascii="Calibri" w:hAnsi="Calibri" w:cs="Calibri"/>
          <w:sz w:val="24"/>
          <w:szCs w:val="24"/>
          <w:lang w:val="el-GR"/>
        </w:rPr>
        <w:t xml:space="preserve"> και ο</w:t>
      </w:r>
      <w:r>
        <w:rPr>
          <w:rFonts w:ascii="Calibri" w:hAnsi="Calibri" w:cs="Calibri"/>
          <w:sz w:val="24"/>
          <w:szCs w:val="24"/>
          <w:lang w:val="el-GR"/>
        </w:rPr>
        <w:t>ι Βορειοανατολικές Στοές δεν υπέστησαν ουδεμία βλάβη.</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Η φωτιά έβλαψε τμήμα του περιβάλλοντος χώρου της Μονής, κατέκαψε τη στέγη του εγκαταλελειμμένου κ</w:t>
      </w:r>
      <w:r w:rsidR="001F42B7">
        <w:rPr>
          <w:rFonts w:ascii="Calibri" w:hAnsi="Calibri" w:cs="Calibri"/>
          <w:sz w:val="24"/>
          <w:szCs w:val="24"/>
          <w:lang w:val="el-GR"/>
        </w:rPr>
        <w:t xml:space="preserve">ελιού του μοναχού </w:t>
      </w:r>
      <w:proofErr w:type="spellStart"/>
      <w:r w:rsidR="001F42B7">
        <w:rPr>
          <w:rFonts w:ascii="Calibri" w:hAnsi="Calibri" w:cs="Calibri"/>
          <w:sz w:val="24"/>
          <w:szCs w:val="24"/>
          <w:lang w:val="el-GR"/>
        </w:rPr>
        <w:t>Ιωάσαφ</w:t>
      </w:r>
      <w:proofErr w:type="spellEnd"/>
      <w:r w:rsidR="001F42B7">
        <w:rPr>
          <w:rFonts w:ascii="Calibri" w:hAnsi="Calibri" w:cs="Calibri"/>
          <w:sz w:val="24"/>
          <w:szCs w:val="24"/>
          <w:lang w:val="el-GR"/>
        </w:rPr>
        <w:t>, του 19ου</w:t>
      </w:r>
      <w:r>
        <w:rPr>
          <w:rFonts w:ascii="Calibri" w:hAnsi="Calibri" w:cs="Calibri"/>
          <w:sz w:val="24"/>
          <w:szCs w:val="24"/>
          <w:lang w:val="el-GR"/>
        </w:rPr>
        <w:t xml:space="preserve"> αιώνα, στη νοτιοανατολική πτέρυγας της Μονής, με αποτέλεσμα την κατάρ</w:t>
      </w:r>
      <w:r>
        <w:rPr>
          <w:rFonts w:ascii="Calibri" w:hAnsi="Calibri" w:cs="Calibri"/>
          <w:sz w:val="24"/>
          <w:szCs w:val="24"/>
          <w:lang w:val="el-GR"/>
        </w:rPr>
        <w:t>ρευση του κτηρίου, ενώ προκάλεσε βλάβες στους χώρους υγιεινής των επισκεπτών.</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Χάρη στις άμεσες ενέργειες του προσωπικού της Εφορείας Αρχαιοτήτων Βοιωτίας, αμέσως μετά την εκδήλωση της πυρκαγιάς, σε πολύ μικρή απόσταση από τη Μονή, απομακρύνθηκαν, με ταχύτ</w:t>
      </w:r>
      <w:r>
        <w:rPr>
          <w:rFonts w:ascii="Calibri" w:hAnsi="Calibri" w:cs="Calibri"/>
          <w:sz w:val="24"/>
          <w:szCs w:val="24"/>
          <w:lang w:val="el-GR"/>
        </w:rPr>
        <w:t>ητα και ασφάλεια, επισκέπτες και προσκυνητές, που εκείνη την ώρα βρίσκονταν εντός του μνημείου.</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Η Μονή του Οσίου Λουκά έχει συμπεριληφθεί στα μνημεία που μελετά η κοινή ομάδα εργασίας του Υπουργείου Πολιτισμού και του Υπουργείου Κλιματικής Κρίσης και Πολι</w:t>
      </w:r>
      <w:r>
        <w:rPr>
          <w:rFonts w:ascii="Calibri" w:hAnsi="Calibri" w:cs="Calibri"/>
          <w:sz w:val="24"/>
          <w:szCs w:val="24"/>
          <w:lang w:val="el-GR"/>
        </w:rPr>
        <w:t xml:space="preserve">τικής Προστασίας με την επιστημονική συνεργασία του Πανεπιστημίου Αθηνών. Στο πλαίσιο αυτό εκπονήθηκε μελέτη πυρόσβεσης από την Εφορεία Αρχαιοτήτων Βοιωτίας, ελέγχθηκε αρμοδίως από την Πυροσβεστική Υπηρεσία, </w:t>
      </w:r>
      <w:proofErr w:type="spellStart"/>
      <w:r>
        <w:rPr>
          <w:rFonts w:ascii="Calibri" w:hAnsi="Calibri" w:cs="Calibri"/>
          <w:sz w:val="24"/>
          <w:szCs w:val="24"/>
          <w:lang w:val="el-GR"/>
        </w:rPr>
        <w:t>επικαιροποιήθηκε</w:t>
      </w:r>
      <w:proofErr w:type="spellEnd"/>
      <w:r>
        <w:rPr>
          <w:rFonts w:ascii="Calibri" w:hAnsi="Calibri" w:cs="Calibri"/>
          <w:sz w:val="24"/>
          <w:szCs w:val="24"/>
          <w:lang w:val="el-GR"/>
        </w:rPr>
        <w:t xml:space="preserve"> και επίκειται η εισαγωγή της στ</w:t>
      </w:r>
      <w:r>
        <w:rPr>
          <w:rFonts w:ascii="Calibri" w:hAnsi="Calibri" w:cs="Calibri"/>
          <w:sz w:val="24"/>
          <w:szCs w:val="24"/>
          <w:lang w:val="el-GR"/>
        </w:rPr>
        <w:t>ο Κεντρικό Αρχαιολογικό Συμβούλιο, προκειμένου αμέσως μετά να ξεκινήσει η διαδικασία δημοπράτησης του έργου.</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 xml:space="preserve">Στον χώρο έσπευσαν αμέσως, μετά την εκδήλωση της πυρκαγιάς ο Περιφερειάρχης Στερεάς Ελλάδας Φάνης Σπανός, η </w:t>
      </w:r>
      <w:proofErr w:type="spellStart"/>
      <w:r>
        <w:rPr>
          <w:rFonts w:ascii="Calibri" w:hAnsi="Calibri" w:cs="Calibri"/>
          <w:sz w:val="24"/>
          <w:szCs w:val="24"/>
          <w:lang w:val="el-GR"/>
        </w:rPr>
        <w:t>Αντιπεριφερειάρχης</w:t>
      </w:r>
      <w:proofErr w:type="spellEnd"/>
      <w:r>
        <w:rPr>
          <w:rFonts w:ascii="Calibri" w:hAnsi="Calibri" w:cs="Calibri"/>
          <w:sz w:val="24"/>
          <w:szCs w:val="24"/>
          <w:lang w:val="el-GR"/>
        </w:rPr>
        <w:t xml:space="preserve"> Βοιωτίας Φανή </w:t>
      </w:r>
      <w:proofErr w:type="spellStart"/>
      <w:r>
        <w:rPr>
          <w:rFonts w:ascii="Calibri" w:hAnsi="Calibri" w:cs="Calibri"/>
          <w:sz w:val="24"/>
          <w:szCs w:val="24"/>
          <w:lang w:val="el-GR"/>
        </w:rPr>
        <w:t>Παπαθωμά</w:t>
      </w:r>
      <w:proofErr w:type="spellEnd"/>
      <w:r>
        <w:rPr>
          <w:rFonts w:ascii="Calibri" w:hAnsi="Calibri" w:cs="Calibri"/>
          <w:sz w:val="24"/>
          <w:szCs w:val="24"/>
          <w:lang w:val="el-GR"/>
        </w:rPr>
        <w:t xml:space="preserve">, ο </w:t>
      </w:r>
      <w:proofErr w:type="spellStart"/>
      <w:r>
        <w:rPr>
          <w:rFonts w:ascii="Calibri" w:hAnsi="Calibri" w:cs="Calibri"/>
          <w:sz w:val="24"/>
          <w:szCs w:val="24"/>
          <w:lang w:val="el-GR"/>
        </w:rPr>
        <w:t>Αντιπεριφειάρχης</w:t>
      </w:r>
      <w:proofErr w:type="spellEnd"/>
      <w:r>
        <w:rPr>
          <w:rFonts w:ascii="Calibri" w:hAnsi="Calibri" w:cs="Calibri"/>
          <w:sz w:val="24"/>
          <w:szCs w:val="24"/>
          <w:lang w:val="el-GR"/>
        </w:rPr>
        <w:t xml:space="preserve"> Δημόσιας Υγείας και Κοινωνικής Μέριμνας Κωνσταντίνος </w:t>
      </w:r>
      <w:proofErr w:type="spellStart"/>
      <w:r>
        <w:rPr>
          <w:rFonts w:ascii="Calibri" w:hAnsi="Calibri" w:cs="Calibri"/>
          <w:sz w:val="24"/>
          <w:szCs w:val="24"/>
          <w:lang w:val="el-GR"/>
        </w:rPr>
        <w:t>Μπακομήτρος</w:t>
      </w:r>
      <w:proofErr w:type="spellEnd"/>
      <w:r>
        <w:rPr>
          <w:rFonts w:ascii="Calibri" w:hAnsi="Calibri" w:cs="Calibri"/>
          <w:sz w:val="24"/>
          <w:szCs w:val="24"/>
          <w:lang w:val="el-GR"/>
        </w:rPr>
        <w:t xml:space="preserve">, ο Δήμαρχος Διστόμου-Αράχοβας- Αντίκυρας Ιωάννης </w:t>
      </w:r>
      <w:proofErr w:type="spellStart"/>
      <w:r>
        <w:rPr>
          <w:rFonts w:ascii="Calibri" w:hAnsi="Calibri" w:cs="Calibri"/>
          <w:sz w:val="24"/>
          <w:szCs w:val="24"/>
          <w:lang w:val="el-GR"/>
        </w:rPr>
        <w:t>Σταθάς</w:t>
      </w:r>
      <w:proofErr w:type="spellEnd"/>
      <w:r>
        <w:rPr>
          <w:rFonts w:ascii="Calibri" w:hAnsi="Calibri" w:cs="Calibri"/>
          <w:sz w:val="24"/>
          <w:szCs w:val="24"/>
          <w:lang w:val="el-GR"/>
        </w:rPr>
        <w:t xml:space="preserve"> και η Υπουργός Πολιτισμού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xml:space="preserve"> συνοδευόμενη από την Διευθύντρια </w:t>
      </w:r>
      <w:r>
        <w:rPr>
          <w:rFonts w:ascii="Calibri" w:hAnsi="Calibri" w:cs="Calibri"/>
          <w:sz w:val="24"/>
          <w:szCs w:val="24"/>
          <w:lang w:val="el-GR"/>
        </w:rPr>
        <w:lastRenderedPageBreak/>
        <w:t>Βυζαντινών και Μεταβυζαντινών Αρχα</w:t>
      </w:r>
      <w:r>
        <w:rPr>
          <w:rFonts w:ascii="Calibri" w:hAnsi="Calibri" w:cs="Calibri"/>
          <w:sz w:val="24"/>
          <w:szCs w:val="24"/>
          <w:lang w:val="el-GR"/>
        </w:rPr>
        <w:t>ιοτήτων Ιουλία Παπαγεωργίου και την Προϊσταμένη της ΕΦΑ Βοιωτίας Αλεξάνδρα Χαραμή.</w:t>
      </w:r>
    </w:p>
    <w:p w:rsidR="00B67EA8" w:rsidRDefault="00B67EA8">
      <w:pPr>
        <w:jc w:val="both"/>
        <w:rPr>
          <w:rFonts w:ascii="Calibri" w:hAnsi="Calibri" w:cs="Calibri"/>
          <w:sz w:val="24"/>
          <w:szCs w:val="24"/>
          <w:lang w:val="el-GR"/>
        </w:rPr>
      </w:pPr>
    </w:p>
    <w:p w:rsidR="00B67EA8" w:rsidRDefault="001F42B7">
      <w:pPr>
        <w:jc w:val="both"/>
        <w:rPr>
          <w:rFonts w:ascii="Calibri" w:hAnsi="Calibri" w:cs="Calibri"/>
          <w:sz w:val="24"/>
          <w:szCs w:val="24"/>
          <w:lang w:val="el-GR"/>
        </w:rPr>
      </w:pPr>
      <w:r>
        <w:rPr>
          <w:rFonts w:ascii="Calibri" w:hAnsi="Calibri" w:cs="Calibri"/>
          <w:sz w:val="24"/>
          <w:szCs w:val="24"/>
          <w:lang w:val="el-GR"/>
        </w:rPr>
        <w:t>Όταν</w:t>
      </w:r>
      <w:r w:rsidR="00137102">
        <w:rPr>
          <w:rFonts w:ascii="Calibri" w:hAnsi="Calibri" w:cs="Calibri"/>
          <w:sz w:val="24"/>
          <w:szCs w:val="24"/>
          <w:lang w:val="el-GR"/>
        </w:rPr>
        <w:t xml:space="preserve"> οι συνθήκες προσέγγισης ήταν ασφαλείς, οι ανωτέρω συνοδευόμενοι από τον Διοικητή της Πυροσβεστικής Λιβαδειάς </w:t>
      </w:r>
      <w:proofErr w:type="spellStart"/>
      <w:r w:rsidR="00137102">
        <w:rPr>
          <w:rFonts w:ascii="Calibri" w:hAnsi="Calibri" w:cs="Calibri"/>
          <w:sz w:val="24"/>
          <w:szCs w:val="24"/>
          <w:lang w:val="el-GR"/>
        </w:rPr>
        <w:t>Πύραρχο</w:t>
      </w:r>
      <w:proofErr w:type="spellEnd"/>
      <w:r w:rsidR="00137102">
        <w:rPr>
          <w:rFonts w:ascii="Calibri" w:hAnsi="Calibri" w:cs="Calibri"/>
          <w:sz w:val="24"/>
          <w:szCs w:val="24"/>
          <w:lang w:val="el-GR"/>
        </w:rPr>
        <w:t xml:space="preserve"> Περικλή </w:t>
      </w:r>
      <w:proofErr w:type="spellStart"/>
      <w:r w:rsidR="00137102">
        <w:rPr>
          <w:rFonts w:ascii="Calibri" w:hAnsi="Calibri" w:cs="Calibri"/>
          <w:sz w:val="24"/>
          <w:szCs w:val="24"/>
          <w:lang w:val="el-GR"/>
        </w:rPr>
        <w:t>Κουλκουβίνη</w:t>
      </w:r>
      <w:proofErr w:type="spellEnd"/>
      <w:r w:rsidR="00137102">
        <w:rPr>
          <w:rFonts w:ascii="Calibri" w:hAnsi="Calibri" w:cs="Calibri"/>
          <w:sz w:val="24"/>
          <w:szCs w:val="24"/>
          <w:lang w:val="el-GR"/>
        </w:rPr>
        <w:t xml:space="preserve"> και τον Ηγούμενο της Μονής π. </w:t>
      </w:r>
      <w:r w:rsidR="00137102">
        <w:rPr>
          <w:rFonts w:ascii="Calibri" w:hAnsi="Calibri" w:cs="Calibri"/>
          <w:sz w:val="24"/>
          <w:szCs w:val="24"/>
          <w:lang w:val="el-GR"/>
        </w:rPr>
        <w:t xml:space="preserve">Σεραφείμ, εισήλθαν εντός της Μονής ώστε να ελεγχθούν  οι βλάβες  που είχαν προκληθεί. Εντός του μοναστηριακού συγκροτήματος βρίσκονταν ο Σεβασμιότατος Μητροπολίτης Θηβών, </w:t>
      </w:r>
      <w:proofErr w:type="spellStart"/>
      <w:r w:rsidR="00137102">
        <w:rPr>
          <w:rFonts w:ascii="Calibri" w:hAnsi="Calibri" w:cs="Calibri"/>
          <w:sz w:val="24"/>
          <w:szCs w:val="24"/>
          <w:lang w:val="el-GR"/>
        </w:rPr>
        <w:t>Λεβαδείας</w:t>
      </w:r>
      <w:proofErr w:type="spellEnd"/>
      <w:r w:rsidR="00137102">
        <w:rPr>
          <w:rFonts w:ascii="Calibri" w:hAnsi="Calibri" w:cs="Calibri"/>
          <w:sz w:val="24"/>
          <w:szCs w:val="24"/>
          <w:lang w:val="el-GR"/>
        </w:rPr>
        <w:t xml:space="preserve"> και </w:t>
      </w:r>
      <w:proofErr w:type="spellStart"/>
      <w:r w:rsidR="00137102">
        <w:rPr>
          <w:rFonts w:ascii="Calibri" w:hAnsi="Calibri" w:cs="Calibri"/>
          <w:sz w:val="24"/>
          <w:szCs w:val="24"/>
          <w:lang w:val="el-GR"/>
        </w:rPr>
        <w:t>Αυ</w:t>
      </w:r>
      <w:bookmarkStart w:id="0" w:name="_GoBack"/>
      <w:bookmarkEnd w:id="0"/>
      <w:r w:rsidR="00137102">
        <w:rPr>
          <w:rFonts w:ascii="Calibri" w:hAnsi="Calibri" w:cs="Calibri"/>
          <w:sz w:val="24"/>
          <w:szCs w:val="24"/>
          <w:lang w:val="el-GR"/>
        </w:rPr>
        <w:t>λίδος</w:t>
      </w:r>
      <w:proofErr w:type="spellEnd"/>
      <w:r w:rsidR="00137102">
        <w:rPr>
          <w:rFonts w:ascii="Calibri" w:hAnsi="Calibri" w:cs="Calibri"/>
          <w:sz w:val="24"/>
          <w:szCs w:val="24"/>
          <w:lang w:val="el-GR"/>
        </w:rPr>
        <w:t xml:space="preserve"> κ.κ. Γεώργιος, και μέλη της αδελφότητος, οι οποίοι συνέδραμαν σ</w:t>
      </w:r>
      <w:r w:rsidR="00137102">
        <w:rPr>
          <w:rFonts w:ascii="Calibri" w:hAnsi="Calibri" w:cs="Calibri"/>
          <w:sz w:val="24"/>
          <w:szCs w:val="24"/>
          <w:lang w:val="el-GR"/>
        </w:rPr>
        <w:t>την πυρόσβεση των εστιών.</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 xml:space="preserve">Άμεσα δόθηκαν οδηγίες από την Υπουργό για σωστικές επεμβάσεις στον χώρο, ώστε να αποδοθεί το συντομότερο δυνατόν στο κοινό (απομάκρυνση και καθαρισμός των προϊόντων την πυρκαγιάς, επισκευή των χώρων υγιεινής, εκτίμηση της ζημίας </w:t>
      </w:r>
      <w:r>
        <w:rPr>
          <w:rFonts w:ascii="Calibri" w:hAnsi="Calibri" w:cs="Calibri"/>
          <w:sz w:val="24"/>
          <w:szCs w:val="24"/>
          <w:lang w:val="el-GR"/>
        </w:rPr>
        <w:t>του τμήματος της Νοτιοανατολικής Πτέρυγας.</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lang w:val="el-GR"/>
        </w:rPr>
      </w:pPr>
      <w:r>
        <w:rPr>
          <w:rFonts w:ascii="Calibri" w:hAnsi="Calibri" w:cs="Calibri"/>
          <w:sz w:val="24"/>
          <w:szCs w:val="24"/>
          <w:lang w:val="el-GR"/>
        </w:rPr>
        <w:t>Ο αρχαιολογικός χώρος της Μονή του Οσίου Λουκά θα παραμείνει κλειστός για το κοινό, έως ότου ολοκληρωθούν οι εργασίες καθαρισμού και  αποκατάστασης των ζημιών στους χώρους υγιεινής.</w:t>
      </w:r>
    </w:p>
    <w:p w:rsidR="00B67EA8" w:rsidRDefault="00B67EA8">
      <w:pPr>
        <w:jc w:val="both"/>
        <w:rPr>
          <w:rFonts w:ascii="Calibri" w:hAnsi="Calibri" w:cs="Calibri"/>
          <w:sz w:val="24"/>
          <w:szCs w:val="24"/>
          <w:lang w:val="el-GR"/>
        </w:rPr>
      </w:pPr>
    </w:p>
    <w:p w:rsidR="00B67EA8" w:rsidRDefault="00137102">
      <w:pPr>
        <w:jc w:val="both"/>
        <w:rPr>
          <w:rFonts w:ascii="Calibri" w:hAnsi="Calibri" w:cs="Calibri"/>
          <w:sz w:val="24"/>
          <w:szCs w:val="24"/>
        </w:rPr>
      </w:pPr>
      <w:r>
        <w:rPr>
          <w:rFonts w:ascii="Calibri" w:hAnsi="Calibri" w:cs="Calibri"/>
          <w:sz w:val="24"/>
          <w:szCs w:val="24"/>
          <w:lang w:val="el-GR"/>
        </w:rPr>
        <w:t xml:space="preserve">Ακολούθως, η προϊσταμένη της </w:t>
      </w:r>
      <w:r>
        <w:rPr>
          <w:rFonts w:ascii="Calibri" w:hAnsi="Calibri" w:cs="Calibri"/>
          <w:sz w:val="24"/>
          <w:szCs w:val="24"/>
          <w:lang w:val="el-GR"/>
        </w:rPr>
        <w:t>ΕΦΑ Βοιωτίας με υπηρεσιακό κλιμάκιο μετέβη στη Μεταβυζαντινή Μονή του Οσίου Σεραφείμ, δεδομένης της πυρκαγιάς που μαινόταν σε γειτονική περιοχή. Στη Μονή δεν δημιουργήθηκε κανένα πρόβλημα.</w:t>
      </w:r>
    </w:p>
    <w:sectPr w:rsidR="00B67E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C9032C"/>
    <w:rsid w:val="00137102"/>
    <w:rsid w:val="001F42B7"/>
    <w:rsid w:val="007C5F40"/>
    <w:rsid w:val="00B67EA8"/>
    <w:rsid w:val="4CC9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D932A"/>
  <w15:docId w15:val="{7CA73FC9-C54B-4219-9A58-46390EA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47FAE60-B0A5-4299-9E46-4C2443F9B03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021D4547-C19A-46F6-8483-788A5CB60D78}"/>
</file>

<file path=customXml/itemProps4.xml><?xml version="1.0" encoding="utf-8"?>
<ds:datastoreItem xmlns:ds="http://schemas.openxmlformats.org/officeDocument/2006/customXml" ds:itemID="{C03A7A0F-A967-46C9-BA07-0F5D1CED5D90}"/>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Πυρκαγιά στον Περιβάλλοντα Χώρο και εντός της Ιεράς Μονής Οσίου Λουκά</dc:title>
  <dc:creator>apantelidi</dc:creator>
  <cp:lastModifiedBy>Ελευθερία Πελτέκη</cp:lastModifiedBy>
  <cp:revision>2</cp:revision>
  <dcterms:created xsi:type="dcterms:W3CDTF">2023-08-24T10:28:00Z</dcterms:created>
  <dcterms:modified xsi:type="dcterms:W3CDTF">2023-08-24T10:28:00Z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20BEC1D2E0AB41B4BD2859985EF51026_11</vt:lpwstr>
  </property>
  <property fmtid="{D5CDD505-2E9C-101B-9397-08002B2CF9AE}" pid="4" name="ContentTypeId">
    <vt:lpwstr>0x01010083D890F2F5BE644981A254C8A4FE6820</vt:lpwstr>
  </property>
</Properties>
</file>